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91" w:rsidRDefault="00171CEC" w:rsidP="002C1191">
      <w:pPr>
        <w:jc w:val="center"/>
        <w:rPr>
          <w:rFonts w:ascii="Georgia" w:hAnsi="Georgia"/>
          <w:b/>
          <w:sz w:val="36"/>
          <w:szCs w:val="36"/>
          <w:u w:val="single"/>
        </w:rPr>
      </w:pPr>
      <w:r>
        <w:rPr>
          <w:rFonts w:ascii="Georgia" w:hAnsi="Georgia"/>
          <w:b/>
          <w:sz w:val="36"/>
          <w:szCs w:val="36"/>
          <w:u w:val="single"/>
        </w:rPr>
        <w:t>Graffiti</w:t>
      </w:r>
    </w:p>
    <w:p w:rsidR="002C1191" w:rsidRDefault="002C1191" w:rsidP="002C119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sz w:val="28"/>
          <w:szCs w:val="28"/>
        </w:rPr>
      </w:pPr>
      <w:r w:rsidRPr="002C1191">
        <w:rPr>
          <w:rFonts w:ascii="Georgia" w:hAnsi="Georgia" w:cs="Arial"/>
          <w:sz w:val="28"/>
          <w:szCs w:val="28"/>
        </w:rPr>
        <w:t>Provide</w:t>
      </w:r>
      <w:r>
        <w:rPr>
          <w:rFonts w:ascii="Georgia" w:hAnsi="Georgia" w:cs="Arial"/>
          <w:sz w:val="28"/>
          <w:szCs w:val="28"/>
        </w:rPr>
        <w:t>s</w:t>
      </w:r>
      <w:r w:rsidRPr="002C1191">
        <w:rPr>
          <w:rFonts w:ascii="Georgia" w:hAnsi="Georgia" w:cs="Arial"/>
          <w:sz w:val="28"/>
          <w:szCs w:val="28"/>
        </w:rPr>
        <w:t xml:space="preserve"> an opportunity for students to </w:t>
      </w:r>
      <w:r>
        <w:rPr>
          <w:rFonts w:ascii="Georgia" w:hAnsi="Georgia" w:cs="Arial"/>
          <w:sz w:val="28"/>
          <w:szCs w:val="28"/>
        </w:rPr>
        <w:t xml:space="preserve">make a personal connection to a </w:t>
      </w:r>
      <w:r w:rsidRPr="002C1191">
        <w:rPr>
          <w:rFonts w:ascii="Georgia" w:hAnsi="Georgia" w:cs="Arial"/>
          <w:sz w:val="28"/>
          <w:szCs w:val="28"/>
        </w:rPr>
        <w:t>topic or unit of work by</w:t>
      </w:r>
      <w:r>
        <w:rPr>
          <w:rFonts w:ascii="Georgia" w:hAnsi="Georgia" w:cs="Arial"/>
          <w:sz w:val="28"/>
          <w:szCs w:val="28"/>
        </w:rPr>
        <w:t xml:space="preserve"> </w:t>
      </w:r>
      <w:r w:rsidRPr="002C1191">
        <w:rPr>
          <w:rFonts w:ascii="Georgia" w:hAnsi="Georgia" w:cs="Arial"/>
          <w:sz w:val="28"/>
          <w:szCs w:val="28"/>
        </w:rPr>
        <w:t>expressing their opinions, demonstrating their understanding of the assigned text, and making</w:t>
      </w:r>
      <w:r>
        <w:rPr>
          <w:rFonts w:ascii="Georgia" w:hAnsi="Georgia" w:cs="Arial"/>
          <w:sz w:val="28"/>
          <w:szCs w:val="28"/>
        </w:rPr>
        <w:t xml:space="preserve"> </w:t>
      </w:r>
      <w:r w:rsidRPr="002C1191">
        <w:rPr>
          <w:rFonts w:ascii="Georgia" w:hAnsi="Georgia" w:cs="Arial"/>
          <w:sz w:val="28"/>
          <w:szCs w:val="28"/>
        </w:rPr>
        <w:t>connections to their prior knowledge and experience.</w:t>
      </w:r>
    </w:p>
    <w:p w:rsidR="002C1191" w:rsidRDefault="002C1191" w:rsidP="002C119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sz w:val="28"/>
          <w:szCs w:val="28"/>
        </w:rPr>
      </w:pPr>
    </w:p>
    <w:p w:rsidR="002C1191" w:rsidRDefault="002C1191" w:rsidP="002C119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AFTER the students have read a reading selection: </w:t>
      </w:r>
    </w:p>
    <w:p w:rsidR="002C1191" w:rsidRDefault="002C1191" w:rsidP="002C119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sz w:val="28"/>
          <w:szCs w:val="28"/>
        </w:rPr>
      </w:pPr>
    </w:p>
    <w:p w:rsidR="002C1191" w:rsidRDefault="002C1191" w:rsidP="002C1191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  <w:r w:rsidRPr="002C1191">
        <w:rPr>
          <w:rFonts w:ascii="Georgia" w:hAnsi="Georgia" w:cs="Arial"/>
          <w:color w:val="000000"/>
          <w:sz w:val="28"/>
          <w:szCs w:val="28"/>
        </w:rPr>
        <w:t>1. Form groups of five students each.</w:t>
      </w:r>
    </w:p>
    <w:p w:rsidR="002C1191" w:rsidRPr="002C1191" w:rsidRDefault="002C1191" w:rsidP="002C1191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</w:p>
    <w:p w:rsidR="002C1191" w:rsidRDefault="002C1191" w:rsidP="002C1191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  <w:r w:rsidRPr="002C1191">
        <w:rPr>
          <w:rFonts w:ascii="Georgia" w:hAnsi="Georgia" w:cs="Arial"/>
          <w:color w:val="000000"/>
          <w:sz w:val="28"/>
          <w:szCs w:val="28"/>
        </w:rPr>
        <w:t>2. In each group, assign each student a number from 1 to 5. (Tell the students</w:t>
      </w:r>
      <w:r>
        <w:rPr>
          <w:rFonts w:ascii="Georgia" w:hAnsi="Georgia" w:cs="Arial"/>
          <w:color w:val="000000"/>
          <w:sz w:val="28"/>
          <w:szCs w:val="28"/>
        </w:rPr>
        <w:t xml:space="preserve"> </w:t>
      </w:r>
      <w:r w:rsidRPr="002C1191">
        <w:rPr>
          <w:rFonts w:ascii="Georgia" w:hAnsi="Georgia" w:cs="Arial"/>
          <w:color w:val="000000"/>
          <w:sz w:val="28"/>
          <w:szCs w:val="28"/>
        </w:rPr>
        <w:t>that they will not know the role for their number until later, and that the roles</w:t>
      </w:r>
      <w:r>
        <w:rPr>
          <w:rFonts w:ascii="Georgia" w:hAnsi="Georgia" w:cs="Arial"/>
          <w:color w:val="000000"/>
          <w:sz w:val="28"/>
          <w:szCs w:val="28"/>
        </w:rPr>
        <w:t xml:space="preserve"> </w:t>
      </w:r>
      <w:r w:rsidRPr="002C1191">
        <w:rPr>
          <w:rFonts w:ascii="Georgia" w:hAnsi="Georgia" w:cs="Arial"/>
          <w:color w:val="000000"/>
          <w:sz w:val="28"/>
          <w:szCs w:val="28"/>
        </w:rPr>
        <w:t>will change. They are all accountable for the work in the group.)</w:t>
      </w:r>
    </w:p>
    <w:p w:rsidR="002C1191" w:rsidRPr="002C1191" w:rsidRDefault="002C1191" w:rsidP="002C1191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</w:p>
    <w:p w:rsidR="002C1191" w:rsidRPr="002C1191" w:rsidRDefault="002C1191" w:rsidP="002C1191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>3. Give each group a colo</w:t>
      </w:r>
      <w:r w:rsidRPr="002C1191">
        <w:rPr>
          <w:rFonts w:ascii="Georgia" w:hAnsi="Georgia" w:cs="Arial"/>
          <w:color w:val="000000"/>
          <w:sz w:val="28"/>
          <w:szCs w:val="28"/>
        </w:rPr>
        <w:t>r name (e.g., red, blue, black, green, orange,</w:t>
      </w:r>
    </w:p>
    <w:p w:rsidR="002C1191" w:rsidRPr="002C1191" w:rsidRDefault="002C1191" w:rsidP="002C1191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  <w:r w:rsidRPr="002C1191">
        <w:rPr>
          <w:rFonts w:ascii="Georgia" w:hAnsi="Georgia" w:cs="Arial"/>
          <w:color w:val="000000"/>
          <w:sz w:val="28"/>
          <w:szCs w:val="28"/>
        </w:rPr>
        <w:t>br</w:t>
      </w:r>
      <w:r>
        <w:rPr>
          <w:rFonts w:ascii="Georgia" w:hAnsi="Georgia" w:cs="Arial"/>
          <w:color w:val="000000"/>
          <w:sz w:val="28"/>
          <w:szCs w:val="28"/>
        </w:rPr>
        <w:t>own), and a marker of that colo</w:t>
      </w:r>
      <w:r w:rsidRPr="002C1191">
        <w:rPr>
          <w:rFonts w:ascii="Georgia" w:hAnsi="Georgia" w:cs="Arial"/>
          <w:color w:val="000000"/>
          <w:sz w:val="28"/>
          <w:szCs w:val="28"/>
        </w:rPr>
        <w:t>r. The group will keep that marker as they</w:t>
      </w:r>
    </w:p>
    <w:p w:rsidR="002C1191" w:rsidRDefault="002C1191" w:rsidP="002C1191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  <w:r w:rsidRPr="002C1191">
        <w:rPr>
          <w:rFonts w:ascii="Georgia" w:hAnsi="Georgia" w:cs="Arial"/>
          <w:color w:val="000000"/>
          <w:sz w:val="28"/>
          <w:szCs w:val="28"/>
        </w:rPr>
        <w:t>move to a different chart page and topic.</w:t>
      </w:r>
    </w:p>
    <w:p w:rsidR="002C1191" w:rsidRPr="002C1191" w:rsidRDefault="002C1191" w:rsidP="002C1191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</w:p>
    <w:p w:rsidR="002C1191" w:rsidRPr="002C1191" w:rsidRDefault="002C1191" w:rsidP="002C1191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  <w:r w:rsidRPr="002C1191">
        <w:rPr>
          <w:rFonts w:ascii="Georgia" w:hAnsi="Georgia" w:cs="Arial"/>
          <w:color w:val="000000"/>
          <w:sz w:val="28"/>
          <w:szCs w:val="28"/>
        </w:rPr>
        <w:t>4. Give each group a piece of chart paper, with a topic already written at the</w:t>
      </w:r>
    </w:p>
    <w:p w:rsidR="002C1191" w:rsidRDefault="002C1191" w:rsidP="002C1191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  <w:r w:rsidRPr="002C1191">
        <w:rPr>
          <w:rFonts w:ascii="Georgia" w:hAnsi="Georgia" w:cs="Arial"/>
          <w:color w:val="000000"/>
          <w:sz w:val="28"/>
          <w:szCs w:val="28"/>
        </w:rPr>
        <w:t>top.</w:t>
      </w:r>
      <w:r w:rsidR="00A56CA4">
        <w:rPr>
          <w:rFonts w:ascii="Georgia" w:hAnsi="Georgia" w:cs="Arial"/>
          <w:color w:val="000000"/>
          <w:sz w:val="28"/>
          <w:szCs w:val="28"/>
        </w:rPr>
        <w:t xml:space="preserve"> (subheadings in books are great!)</w:t>
      </w:r>
    </w:p>
    <w:p w:rsidR="002C1191" w:rsidRPr="002C1191" w:rsidRDefault="002C1191" w:rsidP="002C1191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</w:p>
    <w:p w:rsidR="002C1191" w:rsidRDefault="002C1191" w:rsidP="002C1191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  <w:r w:rsidRPr="002C1191">
        <w:rPr>
          <w:rFonts w:ascii="Georgia" w:hAnsi="Georgia" w:cs="Arial"/>
          <w:color w:val="000000"/>
          <w:sz w:val="28"/>
          <w:szCs w:val="28"/>
        </w:rPr>
        <w:t>5. Tell the students that they will have about three minutes to write their group’s</w:t>
      </w:r>
      <w:r>
        <w:rPr>
          <w:rFonts w:ascii="Georgia" w:hAnsi="Georgia" w:cs="Arial"/>
          <w:color w:val="000000"/>
          <w:sz w:val="28"/>
          <w:szCs w:val="28"/>
        </w:rPr>
        <w:t xml:space="preserve"> </w:t>
      </w:r>
      <w:r w:rsidRPr="002C1191">
        <w:rPr>
          <w:rFonts w:ascii="Georgia" w:hAnsi="Georgia" w:cs="Arial"/>
          <w:color w:val="000000"/>
          <w:sz w:val="28"/>
          <w:szCs w:val="28"/>
        </w:rPr>
        <w:t>responses to the topic on the first piece of chart paper. Number 1 will be the</w:t>
      </w:r>
      <w:r>
        <w:rPr>
          <w:rFonts w:ascii="Georgia" w:hAnsi="Georgia" w:cs="Arial"/>
          <w:color w:val="000000"/>
          <w:sz w:val="28"/>
          <w:szCs w:val="28"/>
        </w:rPr>
        <w:t xml:space="preserve"> </w:t>
      </w:r>
      <w:r w:rsidRPr="002C1191">
        <w:rPr>
          <w:rFonts w:ascii="Georgia" w:hAnsi="Georgia" w:cs="Arial"/>
          <w:color w:val="000000"/>
          <w:sz w:val="28"/>
          <w:szCs w:val="28"/>
        </w:rPr>
        <w:t>recorder when the group is at the first chart; Number 2 will be the recorder</w:t>
      </w:r>
      <w:r>
        <w:rPr>
          <w:rFonts w:ascii="Georgia" w:hAnsi="Georgia" w:cs="Arial"/>
          <w:color w:val="000000"/>
          <w:sz w:val="28"/>
          <w:szCs w:val="28"/>
        </w:rPr>
        <w:t xml:space="preserve"> </w:t>
      </w:r>
      <w:r w:rsidRPr="002C1191">
        <w:rPr>
          <w:rFonts w:ascii="Georgia" w:hAnsi="Georgia" w:cs="Arial"/>
          <w:color w:val="000000"/>
          <w:sz w:val="28"/>
          <w:szCs w:val="28"/>
        </w:rPr>
        <w:t>when they rotate to the second chart; and so on.</w:t>
      </w:r>
    </w:p>
    <w:p w:rsidR="002C1191" w:rsidRPr="002C1191" w:rsidRDefault="002C1191" w:rsidP="002C1191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</w:p>
    <w:p w:rsidR="002C1191" w:rsidRPr="002C1191" w:rsidRDefault="002C1191" w:rsidP="002C1191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  <w:r w:rsidRPr="002C1191">
        <w:rPr>
          <w:rFonts w:ascii="Georgia" w:hAnsi="Georgia" w:cs="Arial"/>
          <w:color w:val="000000"/>
          <w:sz w:val="28"/>
          <w:szCs w:val="28"/>
        </w:rPr>
        <w:t>6. As the first three-minute time-limit approaches, tell the students, “When I give</w:t>
      </w:r>
      <w:r>
        <w:rPr>
          <w:rFonts w:ascii="Georgia" w:hAnsi="Georgia" w:cs="Arial"/>
          <w:color w:val="000000"/>
          <w:sz w:val="28"/>
          <w:szCs w:val="28"/>
        </w:rPr>
        <w:t xml:space="preserve"> </w:t>
      </w:r>
      <w:r w:rsidRPr="002C1191">
        <w:rPr>
          <w:rFonts w:ascii="Georgia" w:hAnsi="Georgia" w:cs="Arial"/>
          <w:color w:val="000000"/>
          <w:sz w:val="28"/>
          <w:szCs w:val="28"/>
        </w:rPr>
        <w:t>the signal, finish your last word, leave your chart page where it is, and move</w:t>
      </w:r>
      <w:r>
        <w:rPr>
          <w:rFonts w:ascii="Georgia" w:hAnsi="Georgia" w:cs="Arial"/>
          <w:color w:val="000000"/>
          <w:sz w:val="28"/>
          <w:szCs w:val="28"/>
        </w:rPr>
        <w:t xml:space="preserve"> </w:t>
      </w:r>
      <w:r w:rsidRPr="002C1191">
        <w:rPr>
          <w:rFonts w:ascii="Georgia" w:hAnsi="Georgia" w:cs="Arial"/>
          <w:color w:val="000000"/>
          <w:sz w:val="28"/>
          <w:szCs w:val="28"/>
        </w:rPr>
        <w:t>on to the next chart page. Be sure to take your marker and give it to the new</w:t>
      </w:r>
      <w:r>
        <w:rPr>
          <w:rFonts w:ascii="Georgia" w:hAnsi="Georgia" w:cs="Arial"/>
          <w:color w:val="000000"/>
          <w:sz w:val="28"/>
          <w:szCs w:val="28"/>
        </w:rPr>
        <w:t xml:space="preserve"> </w:t>
      </w:r>
      <w:r w:rsidRPr="002C1191">
        <w:rPr>
          <w:rFonts w:ascii="Georgia" w:hAnsi="Georgia" w:cs="Arial"/>
          <w:color w:val="000000"/>
          <w:sz w:val="28"/>
          <w:szCs w:val="28"/>
        </w:rPr>
        <w:t>recorder in your group. You will have two to three minutes to read the</w:t>
      </w:r>
      <w:r>
        <w:rPr>
          <w:rFonts w:ascii="Georgia" w:hAnsi="Georgia" w:cs="Arial"/>
          <w:color w:val="000000"/>
          <w:sz w:val="28"/>
          <w:szCs w:val="28"/>
        </w:rPr>
        <w:t xml:space="preserve"> </w:t>
      </w:r>
      <w:r w:rsidRPr="002C1191">
        <w:rPr>
          <w:rFonts w:ascii="Georgia" w:hAnsi="Georgia" w:cs="Arial"/>
          <w:color w:val="000000"/>
          <w:sz w:val="28"/>
          <w:szCs w:val="28"/>
        </w:rPr>
        <w:t>responses at the next chart page, and add comments, question marks,</w:t>
      </w:r>
    </w:p>
    <w:p w:rsidR="002C1191" w:rsidRDefault="002C1191" w:rsidP="002C1191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  <w:r w:rsidRPr="002C1191">
        <w:rPr>
          <w:rFonts w:ascii="Georgia" w:hAnsi="Georgia" w:cs="Arial"/>
          <w:color w:val="000000"/>
          <w:sz w:val="28"/>
          <w:szCs w:val="28"/>
        </w:rPr>
        <w:t>disagreements, or additional points.”</w:t>
      </w:r>
    </w:p>
    <w:p w:rsidR="002C1191" w:rsidRPr="002C1191" w:rsidRDefault="002C1191" w:rsidP="002C1191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</w:p>
    <w:p w:rsidR="002C1191" w:rsidRPr="002C1191" w:rsidRDefault="002C1191" w:rsidP="002C1191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8"/>
          <w:szCs w:val="28"/>
        </w:rPr>
      </w:pPr>
      <w:r w:rsidRPr="002C1191">
        <w:rPr>
          <w:rFonts w:ascii="Georgia" w:hAnsi="Georgia" w:cs="Arial"/>
          <w:color w:val="000000"/>
          <w:sz w:val="28"/>
          <w:szCs w:val="28"/>
        </w:rPr>
        <w:t xml:space="preserve">7. As the students return to the chart page where they first </w:t>
      </w:r>
      <w:r>
        <w:rPr>
          <w:rFonts w:ascii="Georgia" w:hAnsi="Georgia" w:cs="Arial"/>
          <w:color w:val="000000"/>
          <w:sz w:val="28"/>
          <w:szCs w:val="28"/>
        </w:rPr>
        <w:t>started (their colo</w:t>
      </w:r>
      <w:r w:rsidRPr="002C1191">
        <w:rPr>
          <w:rFonts w:ascii="Georgia" w:hAnsi="Georgia" w:cs="Arial"/>
          <w:color w:val="000000"/>
          <w:sz w:val="28"/>
          <w:szCs w:val="28"/>
        </w:rPr>
        <w:t>r</w:t>
      </w:r>
      <w:r>
        <w:rPr>
          <w:rFonts w:ascii="Georgia" w:hAnsi="Georgia" w:cs="Arial"/>
          <w:color w:val="000000"/>
          <w:sz w:val="28"/>
          <w:szCs w:val="28"/>
        </w:rPr>
        <w:t xml:space="preserve"> </w:t>
      </w:r>
      <w:r w:rsidRPr="002C1191">
        <w:rPr>
          <w:rFonts w:ascii="Georgia" w:hAnsi="Georgia" w:cs="Arial"/>
          <w:color w:val="000000"/>
          <w:sz w:val="28"/>
          <w:szCs w:val="28"/>
        </w:rPr>
        <w:t>of marker will be the first one on the page), tell them, “Prepare to report on</w:t>
      </w:r>
      <w:r>
        <w:rPr>
          <w:rFonts w:ascii="Georgia" w:hAnsi="Georgia" w:cs="Arial"/>
          <w:color w:val="000000"/>
          <w:sz w:val="28"/>
          <w:szCs w:val="28"/>
        </w:rPr>
        <w:t xml:space="preserve"> </w:t>
      </w:r>
      <w:r w:rsidRPr="002C1191">
        <w:rPr>
          <w:rFonts w:ascii="Georgia" w:hAnsi="Georgia" w:cs="Arial"/>
          <w:color w:val="000000"/>
          <w:sz w:val="28"/>
          <w:szCs w:val="28"/>
        </w:rPr>
        <w:t>the information by reading it carefully, and deciding what is most important to</w:t>
      </w:r>
      <w:r>
        <w:rPr>
          <w:rFonts w:ascii="Georgia" w:hAnsi="Georgia" w:cs="Arial"/>
          <w:color w:val="000000"/>
          <w:sz w:val="28"/>
          <w:szCs w:val="28"/>
        </w:rPr>
        <w:t xml:space="preserve"> </w:t>
      </w:r>
      <w:r w:rsidRPr="002C1191">
        <w:rPr>
          <w:rFonts w:ascii="Georgia" w:hAnsi="Georgia" w:cs="Arial"/>
          <w:color w:val="000000"/>
          <w:sz w:val="28"/>
          <w:szCs w:val="28"/>
        </w:rPr>
        <w:t>tell the whole class. I will choose a reporter and a displayer when the time</w:t>
      </w:r>
      <w:r>
        <w:rPr>
          <w:rFonts w:ascii="Georgia" w:hAnsi="Georgia" w:cs="Arial"/>
          <w:color w:val="000000"/>
          <w:sz w:val="28"/>
          <w:szCs w:val="28"/>
        </w:rPr>
        <w:t xml:space="preserve"> </w:t>
      </w:r>
      <w:r w:rsidRPr="002C1191">
        <w:rPr>
          <w:rFonts w:ascii="Georgia" w:hAnsi="Georgia" w:cs="Arial"/>
          <w:color w:val="000000"/>
          <w:sz w:val="28"/>
          <w:szCs w:val="28"/>
        </w:rPr>
        <w:t>comes to report. Everyone should be ready to take on these roles.”</w:t>
      </w:r>
    </w:p>
    <w:p w:rsidR="002C1191" w:rsidRPr="002C1191" w:rsidRDefault="002C1191" w:rsidP="002C119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sz w:val="28"/>
          <w:szCs w:val="28"/>
        </w:rPr>
      </w:pPr>
    </w:p>
    <w:sectPr w:rsidR="002C1191" w:rsidRPr="002C1191" w:rsidSect="002C119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2C1191"/>
    <w:rsid w:val="0001290C"/>
    <w:rsid w:val="00013523"/>
    <w:rsid w:val="00030691"/>
    <w:rsid w:val="0003151A"/>
    <w:rsid w:val="00042AE7"/>
    <w:rsid w:val="0005123E"/>
    <w:rsid w:val="00053E06"/>
    <w:rsid w:val="000541DA"/>
    <w:rsid w:val="00066097"/>
    <w:rsid w:val="00072434"/>
    <w:rsid w:val="0007770C"/>
    <w:rsid w:val="00081A21"/>
    <w:rsid w:val="000A5841"/>
    <w:rsid w:val="000B43E8"/>
    <w:rsid w:val="000C6366"/>
    <w:rsid w:val="000D149F"/>
    <w:rsid w:val="000D3F20"/>
    <w:rsid w:val="000D49B9"/>
    <w:rsid w:val="000D716D"/>
    <w:rsid w:val="000D7BCC"/>
    <w:rsid w:val="00100234"/>
    <w:rsid w:val="001032F2"/>
    <w:rsid w:val="00105837"/>
    <w:rsid w:val="00111784"/>
    <w:rsid w:val="0012016B"/>
    <w:rsid w:val="00120F16"/>
    <w:rsid w:val="00123CC4"/>
    <w:rsid w:val="00136252"/>
    <w:rsid w:val="00140F42"/>
    <w:rsid w:val="00171CEC"/>
    <w:rsid w:val="001B0C66"/>
    <w:rsid w:val="001B50E3"/>
    <w:rsid w:val="001D58F2"/>
    <w:rsid w:val="001D799E"/>
    <w:rsid w:val="001F347E"/>
    <w:rsid w:val="001F688B"/>
    <w:rsid w:val="001F7289"/>
    <w:rsid w:val="00200CB7"/>
    <w:rsid w:val="00236268"/>
    <w:rsid w:val="00241544"/>
    <w:rsid w:val="00246090"/>
    <w:rsid w:val="0024718C"/>
    <w:rsid w:val="002503BD"/>
    <w:rsid w:val="0026214D"/>
    <w:rsid w:val="00265F4F"/>
    <w:rsid w:val="00272174"/>
    <w:rsid w:val="00275560"/>
    <w:rsid w:val="00286787"/>
    <w:rsid w:val="00294D18"/>
    <w:rsid w:val="00296514"/>
    <w:rsid w:val="002A16D3"/>
    <w:rsid w:val="002A19E7"/>
    <w:rsid w:val="002A644E"/>
    <w:rsid w:val="002B3CFD"/>
    <w:rsid w:val="002B6ACA"/>
    <w:rsid w:val="002C1191"/>
    <w:rsid w:val="002C52DA"/>
    <w:rsid w:val="002F0A47"/>
    <w:rsid w:val="002F6B01"/>
    <w:rsid w:val="002F7D85"/>
    <w:rsid w:val="00302D8E"/>
    <w:rsid w:val="0030481D"/>
    <w:rsid w:val="00305BA3"/>
    <w:rsid w:val="00326076"/>
    <w:rsid w:val="00326EE1"/>
    <w:rsid w:val="00330751"/>
    <w:rsid w:val="00330CBB"/>
    <w:rsid w:val="00331B0B"/>
    <w:rsid w:val="003338F9"/>
    <w:rsid w:val="003436D7"/>
    <w:rsid w:val="0034418D"/>
    <w:rsid w:val="003458E0"/>
    <w:rsid w:val="00347792"/>
    <w:rsid w:val="00363C4B"/>
    <w:rsid w:val="00366BCB"/>
    <w:rsid w:val="00375F3E"/>
    <w:rsid w:val="00381FD5"/>
    <w:rsid w:val="0038588E"/>
    <w:rsid w:val="00387BAD"/>
    <w:rsid w:val="003A3B52"/>
    <w:rsid w:val="003B65CE"/>
    <w:rsid w:val="003D2A38"/>
    <w:rsid w:val="003D77F5"/>
    <w:rsid w:val="003E6633"/>
    <w:rsid w:val="00400F82"/>
    <w:rsid w:val="004053C4"/>
    <w:rsid w:val="004062D9"/>
    <w:rsid w:val="00410092"/>
    <w:rsid w:val="004248D8"/>
    <w:rsid w:val="00437C61"/>
    <w:rsid w:val="00437E6B"/>
    <w:rsid w:val="00441A02"/>
    <w:rsid w:val="00473A50"/>
    <w:rsid w:val="0047426F"/>
    <w:rsid w:val="0048144A"/>
    <w:rsid w:val="004B0120"/>
    <w:rsid w:val="004B4799"/>
    <w:rsid w:val="004C2F3F"/>
    <w:rsid w:val="004D10B6"/>
    <w:rsid w:val="004D5E64"/>
    <w:rsid w:val="004D7B22"/>
    <w:rsid w:val="004E29A4"/>
    <w:rsid w:val="004E7DF5"/>
    <w:rsid w:val="004F56A9"/>
    <w:rsid w:val="00505D4A"/>
    <w:rsid w:val="0051106E"/>
    <w:rsid w:val="005111A9"/>
    <w:rsid w:val="005122DC"/>
    <w:rsid w:val="00512865"/>
    <w:rsid w:val="00524471"/>
    <w:rsid w:val="00524640"/>
    <w:rsid w:val="0053784B"/>
    <w:rsid w:val="005508EB"/>
    <w:rsid w:val="005634A6"/>
    <w:rsid w:val="00564A60"/>
    <w:rsid w:val="005659FD"/>
    <w:rsid w:val="00566E70"/>
    <w:rsid w:val="00576F9A"/>
    <w:rsid w:val="005774FE"/>
    <w:rsid w:val="00583DB3"/>
    <w:rsid w:val="005877A5"/>
    <w:rsid w:val="005A0B1C"/>
    <w:rsid w:val="005B2743"/>
    <w:rsid w:val="005B56EA"/>
    <w:rsid w:val="005B6F3B"/>
    <w:rsid w:val="005C35D4"/>
    <w:rsid w:val="005D0689"/>
    <w:rsid w:val="005D303F"/>
    <w:rsid w:val="005D4F4F"/>
    <w:rsid w:val="005D5A65"/>
    <w:rsid w:val="005D7195"/>
    <w:rsid w:val="005F04E7"/>
    <w:rsid w:val="005F545E"/>
    <w:rsid w:val="00616A18"/>
    <w:rsid w:val="0062532A"/>
    <w:rsid w:val="00625AAE"/>
    <w:rsid w:val="006330B9"/>
    <w:rsid w:val="006379F5"/>
    <w:rsid w:val="0064605E"/>
    <w:rsid w:val="00646F38"/>
    <w:rsid w:val="006500FC"/>
    <w:rsid w:val="006801EE"/>
    <w:rsid w:val="00686406"/>
    <w:rsid w:val="006915BD"/>
    <w:rsid w:val="006A09C8"/>
    <w:rsid w:val="006A1076"/>
    <w:rsid w:val="006A216D"/>
    <w:rsid w:val="006A43A4"/>
    <w:rsid w:val="006A5DA2"/>
    <w:rsid w:val="006C3E80"/>
    <w:rsid w:val="006C5BD5"/>
    <w:rsid w:val="006C5C6C"/>
    <w:rsid w:val="006D7ADD"/>
    <w:rsid w:val="006E24BE"/>
    <w:rsid w:val="006E52CC"/>
    <w:rsid w:val="00704573"/>
    <w:rsid w:val="007067E0"/>
    <w:rsid w:val="00714AC4"/>
    <w:rsid w:val="00716F5B"/>
    <w:rsid w:val="0071706A"/>
    <w:rsid w:val="007218FF"/>
    <w:rsid w:val="00731CAB"/>
    <w:rsid w:val="00733DBC"/>
    <w:rsid w:val="0073531A"/>
    <w:rsid w:val="00735D4E"/>
    <w:rsid w:val="00744FFD"/>
    <w:rsid w:val="00745578"/>
    <w:rsid w:val="00761F6D"/>
    <w:rsid w:val="00770038"/>
    <w:rsid w:val="00773BE1"/>
    <w:rsid w:val="007767BC"/>
    <w:rsid w:val="007840C6"/>
    <w:rsid w:val="007A6DFE"/>
    <w:rsid w:val="007B0C4B"/>
    <w:rsid w:val="007B4755"/>
    <w:rsid w:val="007C7C0E"/>
    <w:rsid w:val="007D6D6D"/>
    <w:rsid w:val="007E321A"/>
    <w:rsid w:val="007F5265"/>
    <w:rsid w:val="007F6151"/>
    <w:rsid w:val="0080183D"/>
    <w:rsid w:val="008148D3"/>
    <w:rsid w:val="008173D5"/>
    <w:rsid w:val="00817846"/>
    <w:rsid w:val="008222F8"/>
    <w:rsid w:val="008243BE"/>
    <w:rsid w:val="008304B5"/>
    <w:rsid w:val="00831D9E"/>
    <w:rsid w:val="00840E2A"/>
    <w:rsid w:val="00842B04"/>
    <w:rsid w:val="00857F58"/>
    <w:rsid w:val="008662F7"/>
    <w:rsid w:val="00867C21"/>
    <w:rsid w:val="00882471"/>
    <w:rsid w:val="008869D5"/>
    <w:rsid w:val="008969AD"/>
    <w:rsid w:val="008A39C8"/>
    <w:rsid w:val="008A7335"/>
    <w:rsid w:val="008B662E"/>
    <w:rsid w:val="008B78C5"/>
    <w:rsid w:val="008C40C2"/>
    <w:rsid w:val="008C7B08"/>
    <w:rsid w:val="008D0F57"/>
    <w:rsid w:val="008E2B0D"/>
    <w:rsid w:val="008E5606"/>
    <w:rsid w:val="008F225B"/>
    <w:rsid w:val="00901593"/>
    <w:rsid w:val="0090562F"/>
    <w:rsid w:val="009168F5"/>
    <w:rsid w:val="00920AD2"/>
    <w:rsid w:val="00924BBD"/>
    <w:rsid w:val="00925381"/>
    <w:rsid w:val="00933E08"/>
    <w:rsid w:val="009374F3"/>
    <w:rsid w:val="0093779D"/>
    <w:rsid w:val="009669CE"/>
    <w:rsid w:val="00991CFE"/>
    <w:rsid w:val="009A01FD"/>
    <w:rsid w:val="009A3227"/>
    <w:rsid w:val="009A5CB8"/>
    <w:rsid w:val="009A7877"/>
    <w:rsid w:val="009A7F4F"/>
    <w:rsid w:val="009B23F6"/>
    <w:rsid w:val="009C31A4"/>
    <w:rsid w:val="009C50FA"/>
    <w:rsid w:val="009C726D"/>
    <w:rsid w:val="009E40C0"/>
    <w:rsid w:val="009E5F88"/>
    <w:rsid w:val="009E6B61"/>
    <w:rsid w:val="009F07D3"/>
    <w:rsid w:val="009F1242"/>
    <w:rsid w:val="00A0274F"/>
    <w:rsid w:val="00A07238"/>
    <w:rsid w:val="00A227C8"/>
    <w:rsid w:val="00A370C3"/>
    <w:rsid w:val="00A44D06"/>
    <w:rsid w:val="00A471FA"/>
    <w:rsid w:val="00A50FAC"/>
    <w:rsid w:val="00A56CA4"/>
    <w:rsid w:val="00A60C1C"/>
    <w:rsid w:val="00A63A2F"/>
    <w:rsid w:val="00A73219"/>
    <w:rsid w:val="00A733F5"/>
    <w:rsid w:val="00A82D80"/>
    <w:rsid w:val="00A93212"/>
    <w:rsid w:val="00A93BD3"/>
    <w:rsid w:val="00A9422A"/>
    <w:rsid w:val="00AA26E0"/>
    <w:rsid w:val="00AA4DDA"/>
    <w:rsid w:val="00AB36F2"/>
    <w:rsid w:val="00AC532C"/>
    <w:rsid w:val="00AC628D"/>
    <w:rsid w:val="00AD1905"/>
    <w:rsid w:val="00AD6DBA"/>
    <w:rsid w:val="00AE5890"/>
    <w:rsid w:val="00AE7D1A"/>
    <w:rsid w:val="00B01009"/>
    <w:rsid w:val="00B023CE"/>
    <w:rsid w:val="00B03C2F"/>
    <w:rsid w:val="00B07341"/>
    <w:rsid w:val="00B074DC"/>
    <w:rsid w:val="00B15B66"/>
    <w:rsid w:val="00B2470E"/>
    <w:rsid w:val="00B4505C"/>
    <w:rsid w:val="00B4507C"/>
    <w:rsid w:val="00B45127"/>
    <w:rsid w:val="00B45258"/>
    <w:rsid w:val="00B473A7"/>
    <w:rsid w:val="00B5544E"/>
    <w:rsid w:val="00B60B3B"/>
    <w:rsid w:val="00B63B15"/>
    <w:rsid w:val="00B8499E"/>
    <w:rsid w:val="00B914EE"/>
    <w:rsid w:val="00B96C9F"/>
    <w:rsid w:val="00BA0521"/>
    <w:rsid w:val="00BA0696"/>
    <w:rsid w:val="00BB0ED5"/>
    <w:rsid w:val="00BB2F43"/>
    <w:rsid w:val="00BC7110"/>
    <w:rsid w:val="00BD7519"/>
    <w:rsid w:val="00BE67F1"/>
    <w:rsid w:val="00C01ED5"/>
    <w:rsid w:val="00C10613"/>
    <w:rsid w:val="00C23F7E"/>
    <w:rsid w:val="00C32422"/>
    <w:rsid w:val="00C43A6D"/>
    <w:rsid w:val="00C51B9C"/>
    <w:rsid w:val="00C52978"/>
    <w:rsid w:val="00C5420B"/>
    <w:rsid w:val="00C547FD"/>
    <w:rsid w:val="00C553FA"/>
    <w:rsid w:val="00C5751F"/>
    <w:rsid w:val="00C65A4C"/>
    <w:rsid w:val="00C80EFB"/>
    <w:rsid w:val="00C87648"/>
    <w:rsid w:val="00C937DB"/>
    <w:rsid w:val="00CA06A9"/>
    <w:rsid w:val="00CA6094"/>
    <w:rsid w:val="00CB016C"/>
    <w:rsid w:val="00CB01B0"/>
    <w:rsid w:val="00CB04A9"/>
    <w:rsid w:val="00CB477A"/>
    <w:rsid w:val="00CB5AB6"/>
    <w:rsid w:val="00CB7A17"/>
    <w:rsid w:val="00CC6A4C"/>
    <w:rsid w:val="00CD0DFA"/>
    <w:rsid w:val="00CD2341"/>
    <w:rsid w:val="00CD5B77"/>
    <w:rsid w:val="00CF15FF"/>
    <w:rsid w:val="00CF2293"/>
    <w:rsid w:val="00CF465F"/>
    <w:rsid w:val="00CF4DA4"/>
    <w:rsid w:val="00D001F1"/>
    <w:rsid w:val="00D05B3C"/>
    <w:rsid w:val="00D05DC4"/>
    <w:rsid w:val="00D130A8"/>
    <w:rsid w:val="00D2144A"/>
    <w:rsid w:val="00D26EB1"/>
    <w:rsid w:val="00D32D96"/>
    <w:rsid w:val="00D559BE"/>
    <w:rsid w:val="00D71676"/>
    <w:rsid w:val="00D856B6"/>
    <w:rsid w:val="00D928BC"/>
    <w:rsid w:val="00DA21FC"/>
    <w:rsid w:val="00DA5AED"/>
    <w:rsid w:val="00DB0CF1"/>
    <w:rsid w:val="00DB580F"/>
    <w:rsid w:val="00DB6C1A"/>
    <w:rsid w:val="00DC009A"/>
    <w:rsid w:val="00DC5740"/>
    <w:rsid w:val="00DD25A8"/>
    <w:rsid w:val="00DD4494"/>
    <w:rsid w:val="00DE23D9"/>
    <w:rsid w:val="00DE781B"/>
    <w:rsid w:val="00E0440A"/>
    <w:rsid w:val="00E0799D"/>
    <w:rsid w:val="00E07F00"/>
    <w:rsid w:val="00E10C9A"/>
    <w:rsid w:val="00E14D06"/>
    <w:rsid w:val="00E164C3"/>
    <w:rsid w:val="00E16D5D"/>
    <w:rsid w:val="00E214E1"/>
    <w:rsid w:val="00E42A8C"/>
    <w:rsid w:val="00E43BCA"/>
    <w:rsid w:val="00E45D1E"/>
    <w:rsid w:val="00E53332"/>
    <w:rsid w:val="00E72C02"/>
    <w:rsid w:val="00E926AE"/>
    <w:rsid w:val="00E933B9"/>
    <w:rsid w:val="00E93DA6"/>
    <w:rsid w:val="00E969EA"/>
    <w:rsid w:val="00EA1127"/>
    <w:rsid w:val="00EA192E"/>
    <w:rsid w:val="00EA310D"/>
    <w:rsid w:val="00EA4930"/>
    <w:rsid w:val="00EA4BF3"/>
    <w:rsid w:val="00EB023B"/>
    <w:rsid w:val="00EB3A72"/>
    <w:rsid w:val="00EC33D3"/>
    <w:rsid w:val="00ED12EF"/>
    <w:rsid w:val="00ED4CDA"/>
    <w:rsid w:val="00EE62BE"/>
    <w:rsid w:val="00F05037"/>
    <w:rsid w:val="00F072D2"/>
    <w:rsid w:val="00F16068"/>
    <w:rsid w:val="00F204AB"/>
    <w:rsid w:val="00F217BE"/>
    <w:rsid w:val="00F275F2"/>
    <w:rsid w:val="00F27D5F"/>
    <w:rsid w:val="00F33719"/>
    <w:rsid w:val="00F33D55"/>
    <w:rsid w:val="00F33F14"/>
    <w:rsid w:val="00F37305"/>
    <w:rsid w:val="00F444F4"/>
    <w:rsid w:val="00F6029E"/>
    <w:rsid w:val="00F6133F"/>
    <w:rsid w:val="00F6135D"/>
    <w:rsid w:val="00F67799"/>
    <w:rsid w:val="00F805F9"/>
    <w:rsid w:val="00F836C0"/>
    <w:rsid w:val="00F93F97"/>
    <w:rsid w:val="00F94C0B"/>
    <w:rsid w:val="00FA4BC6"/>
    <w:rsid w:val="00FA67B3"/>
    <w:rsid w:val="00FB31DD"/>
    <w:rsid w:val="00FB47E2"/>
    <w:rsid w:val="00FC07DA"/>
    <w:rsid w:val="00FC0B5A"/>
    <w:rsid w:val="00FD7D82"/>
    <w:rsid w:val="00FE12AE"/>
    <w:rsid w:val="00FE27FD"/>
    <w:rsid w:val="00FE5008"/>
    <w:rsid w:val="00FE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Belita</dc:creator>
  <cp:lastModifiedBy>Belita</cp:lastModifiedBy>
  <cp:revision>3</cp:revision>
  <dcterms:created xsi:type="dcterms:W3CDTF">2012-09-19T19:40:00Z</dcterms:created>
  <dcterms:modified xsi:type="dcterms:W3CDTF">2012-09-19T19:48:00Z</dcterms:modified>
</cp:coreProperties>
</file>